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Pr="00272264" w:rsidRDefault="00272264" w:rsidP="00272264">
      <w:pPr>
        <w:spacing w:line="480" w:lineRule="auto"/>
        <w:jc w:val="center"/>
        <w:rPr>
          <w:rFonts w:ascii="Times New Roman" w:hAnsi="Times New Roman" w:cs="Times New Roman"/>
          <w:b/>
          <w:sz w:val="24"/>
          <w:szCs w:val="24"/>
        </w:rPr>
      </w:pPr>
      <w:r w:rsidRPr="00272264">
        <w:rPr>
          <w:rFonts w:ascii="Times New Roman" w:hAnsi="Times New Roman" w:cs="Times New Roman"/>
          <w:b/>
          <w:sz w:val="24"/>
          <w:szCs w:val="24"/>
        </w:rPr>
        <w:t>Summary of Microbial Journal Article</w:t>
      </w:r>
    </w:p>
    <w:p w:rsidR="00272264" w:rsidRDefault="00272264" w:rsidP="0027226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72264" w:rsidRDefault="00272264" w:rsidP="002722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72264" w:rsidRDefault="00272264" w:rsidP="0027226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rPr>
          <w:rFonts w:ascii="Times New Roman" w:hAnsi="Times New Roman" w:cs="Times New Roman"/>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Pr="00272264" w:rsidRDefault="00272264" w:rsidP="00272264">
      <w:pPr>
        <w:spacing w:line="480" w:lineRule="auto"/>
        <w:jc w:val="center"/>
        <w:rPr>
          <w:rFonts w:ascii="Times New Roman" w:hAnsi="Times New Roman" w:cs="Times New Roman"/>
          <w:b/>
          <w:sz w:val="24"/>
          <w:szCs w:val="24"/>
        </w:rPr>
      </w:pPr>
      <w:r w:rsidRPr="00272264">
        <w:rPr>
          <w:rFonts w:ascii="Times New Roman" w:hAnsi="Times New Roman" w:cs="Times New Roman"/>
          <w:b/>
          <w:sz w:val="24"/>
          <w:szCs w:val="24"/>
        </w:rPr>
        <w:lastRenderedPageBreak/>
        <w:t>Summary of Microbial Journal Article</w:t>
      </w:r>
    </w:p>
    <w:p w:rsidR="005273F8" w:rsidRPr="00A86914" w:rsidRDefault="005273F8" w:rsidP="00272264">
      <w:pPr>
        <w:spacing w:line="480" w:lineRule="auto"/>
        <w:rPr>
          <w:rFonts w:ascii="Times New Roman" w:hAnsi="Times New Roman" w:cs="Times New Roman"/>
          <w:i/>
          <w:sz w:val="24"/>
          <w:szCs w:val="24"/>
        </w:rPr>
      </w:pPr>
      <w:r w:rsidRPr="00A86914">
        <w:rPr>
          <w:rFonts w:ascii="Times New Roman" w:hAnsi="Times New Roman" w:cs="Times New Roman"/>
          <w:i/>
          <w:sz w:val="24"/>
          <w:szCs w:val="24"/>
        </w:rPr>
        <w:t>Central nervous system involvement by severe acute respiratory syndrome coronavirus-2 (SARS-CoV-2)</w:t>
      </w:r>
    </w:p>
    <w:p w:rsidR="005273F8" w:rsidRPr="005273F8" w:rsidRDefault="005273F8" w:rsidP="00272264">
      <w:pPr>
        <w:spacing w:line="480" w:lineRule="auto"/>
        <w:ind w:firstLine="720"/>
        <w:rPr>
          <w:rFonts w:ascii="Times New Roman" w:hAnsi="Times New Roman" w:cs="Times New Roman"/>
          <w:sz w:val="24"/>
          <w:szCs w:val="24"/>
        </w:rPr>
      </w:pPr>
      <w:r w:rsidRPr="005273F8">
        <w:rPr>
          <w:rFonts w:ascii="Times New Roman" w:hAnsi="Times New Roman" w:cs="Times New Roman"/>
          <w:sz w:val="24"/>
          <w:szCs w:val="24"/>
        </w:rPr>
        <w:t>The authors of this article undertook the study to confirm the possible presence of severe acute respiratory syndrome coronavirus-2 (SARS-CoV-2) in the tissues of the brain following a postmortem examination of a patient infected by the SARS-CoV-2</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Pr="005273F8">
        <w:rPr>
          <w:rFonts w:ascii="Times New Roman" w:hAnsi="Times New Roman" w:cs="Times New Roman"/>
          <w:sz w:val="24"/>
          <w:szCs w:val="24"/>
        </w:rPr>
        <w:t xml:space="preserve">.  Asymptomatic to fatal upper and lower respiratory tract infections caused by SARS-CoV-2, a recently discovered virus, have been reported. Symptoms have ranged from mild to severe, depending on the virus. Several early signs and symptoms of SARS-CoV-2 infection have been observed, including anosmic paralysis, ageusia, ataxia, and seizures. These findings suggest that the virus may be neurotropic in nature. Therefore, the authors undertook this study to demonstrate that the virus was likely present in brain tissue obtained during a postmortem study of a patient with SARS-CoV-2-infection. The hypothesis under investigation was that SARS-CoV-2 is likely to infect the brain tissues of patients with the virus infection. </w:t>
      </w:r>
    </w:p>
    <w:p w:rsidR="005273F8" w:rsidRPr="005273F8" w:rsidRDefault="00A86914" w:rsidP="00272264">
      <w:pPr>
        <w:spacing w:line="480" w:lineRule="auto"/>
        <w:ind w:firstLine="720"/>
        <w:rPr>
          <w:rFonts w:ascii="Times New Roman" w:hAnsi="Times New Roman" w:cs="Times New Roman"/>
          <w:sz w:val="24"/>
          <w:szCs w:val="24"/>
        </w:rPr>
      </w:pPr>
      <w:r w:rsidRPr="00A86914">
        <w:rPr>
          <w:rFonts w:ascii="Times New Roman" w:hAnsi="Times New Roman" w:cs="Times New Roman"/>
          <w:sz w:val="24"/>
          <w:szCs w:val="24"/>
        </w:rPr>
        <w:t>The study's most important discovery was the confirmation of the idea that SARS-CoV-2 exists in the brain. Transmission electron microscopy found virus particles with sizes ranging from 80 to 110 nm in postmortem frontal lobe brain slices</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Pr="00A86914">
        <w:rPr>
          <w:rFonts w:ascii="Times New Roman" w:hAnsi="Times New Roman" w:cs="Times New Roman"/>
          <w:sz w:val="24"/>
          <w:szCs w:val="24"/>
        </w:rPr>
        <w:t xml:space="preserve">. Endemic vesicles included pleomorphic spherical viral-looking particles. Evidence of active pathogen entry-transit into the neuronal niche was found by observing blebbing of these particles as they entered and exited the endothelium wall. Distended cytoplasmic vacuoles in neural cell bodies contained virus particles with peplomeric projections resembling stalks and electron-rich cores. The subject of the study had Parkinson's disease and was taken to the hospital because of </w:t>
      </w:r>
      <w:r w:rsidRPr="00A86914">
        <w:rPr>
          <w:rFonts w:ascii="Times New Roman" w:hAnsi="Times New Roman" w:cs="Times New Roman"/>
          <w:sz w:val="24"/>
          <w:szCs w:val="24"/>
        </w:rPr>
        <w:lastRenderedPageBreak/>
        <w:t>fever, disorientation, and a positive real-time reverse transcription polymerase chain reaction test for SARS-CoV-2 amplification in the nasal cavity. This virus was found in the brain by looking at frozen tissue that had been broken up and then suspended in BD universal viral transport media. The results showed that the virus was present. RT-PCR was used to target four different regions of the viral genome, including ORF1/a and E-gene, N1, N2, and E-gene, and ORF1ab and S genes</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Pr="00A86914">
        <w:rPr>
          <w:rFonts w:ascii="Times New Roman" w:hAnsi="Times New Roman" w:cs="Times New Roman"/>
          <w:sz w:val="24"/>
          <w:szCs w:val="24"/>
        </w:rPr>
        <w:t>. The patient's tissue had viral-like particles with club-shaped projections, according to an ultrastructural analysis. Beta coronaviruses have spike protein structures ranging in size from 80 to 110 nm, as well as two distinct spike protein structure types. Dilated vesicles in the neuron cell body's cytoplasm caught the virus particles. Infected frontal lobe regions are to blame for the patient's hos</w:t>
      </w:r>
      <w:r>
        <w:rPr>
          <w:rFonts w:ascii="Times New Roman" w:hAnsi="Times New Roman" w:cs="Times New Roman"/>
          <w:sz w:val="24"/>
          <w:szCs w:val="24"/>
        </w:rPr>
        <w:t>pital-induced behavioral issues</w:t>
      </w:r>
      <w:r w:rsidR="005273F8" w:rsidRPr="005273F8">
        <w:rPr>
          <w:rFonts w:ascii="Times New Roman" w:hAnsi="Times New Roman" w:cs="Times New Roman"/>
          <w:sz w:val="24"/>
          <w:szCs w:val="24"/>
        </w:rPr>
        <w:t>.</w:t>
      </w:r>
    </w:p>
    <w:p w:rsidR="005273F8" w:rsidRPr="005273F8" w:rsidRDefault="00A86914" w:rsidP="00272264">
      <w:pPr>
        <w:spacing w:line="480" w:lineRule="auto"/>
        <w:ind w:firstLine="720"/>
        <w:rPr>
          <w:rFonts w:ascii="Times New Roman" w:hAnsi="Times New Roman" w:cs="Times New Roman"/>
          <w:sz w:val="24"/>
          <w:szCs w:val="24"/>
        </w:rPr>
      </w:pPr>
      <w:r w:rsidRPr="00A86914">
        <w:rPr>
          <w:rFonts w:ascii="Times New Roman" w:hAnsi="Times New Roman" w:cs="Times New Roman"/>
          <w:sz w:val="24"/>
          <w:szCs w:val="24"/>
        </w:rPr>
        <w:t xml:space="preserve">Thus, the findings of this study were significant because coronaviruses have been discovered to have neurotropic potential in </w:t>
      </w:r>
      <w:r w:rsidR="00091EF9" w:rsidRPr="00A86914">
        <w:rPr>
          <w:rFonts w:ascii="Times New Roman" w:hAnsi="Times New Roman" w:cs="Times New Roman"/>
          <w:sz w:val="24"/>
          <w:szCs w:val="24"/>
        </w:rPr>
        <w:t>people</w:t>
      </w:r>
      <w:r w:rsidR="00091EF9">
        <w:rPr>
          <w:rFonts w:ascii="Times New Roman" w:hAnsi="Times New Roman" w:cs="Times New Roman"/>
          <w:sz w:val="24"/>
          <w:szCs w:val="24"/>
        </w:rPr>
        <w:t>.</w:t>
      </w:r>
      <w:r w:rsidR="00091EF9" w:rsidRPr="00A86914">
        <w:rPr>
          <w:rFonts w:ascii="Times New Roman" w:hAnsi="Times New Roman" w:cs="Times New Roman"/>
          <w:sz w:val="24"/>
          <w:szCs w:val="24"/>
        </w:rPr>
        <w:t xml:space="preserve"> The</w:t>
      </w:r>
      <w:r w:rsidRPr="00A86914">
        <w:rPr>
          <w:rFonts w:ascii="Times New Roman" w:hAnsi="Times New Roman" w:cs="Times New Roman"/>
          <w:sz w:val="24"/>
          <w:szCs w:val="24"/>
        </w:rPr>
        <w:t xml:space="preserve"> endemic circulating strains OC43 and 229E, as well as the emerging SARS-CoV and Middle East respiratory syndrome-coronavirus, have all been associated to neurological dysfunction. According to these findings, SARS-CoV-2 enters the brain via the endothelial bed and hematogenous pathway. There is still the possibility of a retrograde axonal transit from the olfactory bulb entering the CNS. There will therefore be an increased need for research adopting these approaches in the future. Neuroinvasion and subsequent neuronal dispersion in mice were caused by intranasal infec</w:t>
      </w:r>
      <w:r>
        <w:rPr>
          <w:rFonts w:ascii="Times New Roman" w:hAnsi="Times New Roman" w:cs="Times New Roman"/>
          <w:sz w:val="24"/>
          <w:szCs w:val="24"/>
        </w:rPr>
        <w:t>tion with HCoV-OC43 or SARS-CoV</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005273F8" w:rsidRPr="005273F8">
        <w:rPr>
          <w:rFonts w:ascii="Times New Roman" w:hAnsi="Times New Roman" w:cs="Times New Roman"/>
          <w:sz w:val="24"/>
          <w:szCs w:val="24"/>
        </w:rPr>
        <w:t xml:space="preserve">. As a result, early warning symptoms like anosmia could be a hint of more significant neurological disorders to follow. Hence, there is a need for future research to confirm or rule out this information. </w:t>
      </w:r>
    </w:p>
    <w:p w:rsidR="00C47B72" w:rsidRDefault="005273F8" w:rsidP="00272264">
      <w:pPr>
        <w:spacing w:line="480" w:lineRule="auto"/>
        <w:ind w:firstLine="720"/>
        <w:rPr>
          <w:rFonts w:ascii="Times New Roman" w:hAnsi="Times New Roman" w:cs="Times New Roman"/>
          <w:sz w:val="24"/>
          <w:szCs w:val="24"/>
        </w:rPr>
      </w:pPr>
      <w:r w:rsidRPr="005273F8">
        <w:rPr>
          <w:rFonts w:ascii="Times New Roman" w:hAnsi="Times New Roman" w:cs="Times New Roman"/>
          <w:sz w:val="24"/>
          <w:szCs w:val="24"/>
        </w:rPr>
        <w:t>I chose this particular article because it is very informative and educative. Notably, the article provides sufficient information in regard to how the SARS-CoV-2 enters the central nervous system. Notably, there are two primary pathways that provide more explanation of how SARS-CoV-2 gets into the central nervous system. These two pathways are hematogenous and neuronal retrograde</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Pr="005273F8">
        <w:rPr>
          <w:rFonts w:ascii="Times New Roman" w:hAnsi="Times New Roman" w:cs="Times New Roman"/>
          <w:sz w:val="24"/>
          <w:szCs w:val="24"/>
        </w:rPr>
        <w:t>. Through the retrograde neuronal pathway, viruses pass through the retrograde axonal movement in order to reach the neurons in the central nervous system. Through the hematogenous pathway, viruses gain entry into the central nervous system by infecting blood-brain-barrier endothelial cells or making use of the inflammatory cells as Trojan horses. The study was also educative in that it provided essential information regarding the symptoms of SARS-CoV-2. Notably, patients with SARS-CoV-2 may present psychiatric symptoms, such as extreme changes in mood, tiredness, sleeping problems, excessive feeling of fear and worry, confusion, difficulties in concentration, feeling sad, and withdrawing from colleagues and social activities</w:t>
      </w:r>
      <w:r w:rsidR="00091EF9">
        <w:rPr>
          <w:rFonts w:ascii="Times New Roman" w:hAnsi="Times New Roman" w:cs="Times New Roman"/>
          <w:sz w:val="24"/>
          <w:szCs w:val="24"/>
        </w:rPr>
        <w:t xml:space="preserve"> (</w:t>
      </w:r>
      <w:r w:rsidR="00091EF9" w:rsidRPr="005A704F">
        <w:rPr>
          <w:rFonts w:ascii="Times New Roman" w:eastAsia="Times New Roman" w:hAnsi="Times New Roman" w:cs="Times New Roman"/>
          <w:sz w:val="24"/>
          <w:szCs w:val="24"/>
        </w:rPr>
        <w:t>Paniz‐Mondolfi</w:t>
      </w:r>
      <w:r w:rsidR="00091EF9">
        <w:rPr>
          <w:rFonts w:ascii="Times New Roman" w:eastAsia="Times New Roman" w:hAnsi="Times New Roman" w:cs="Times New Roman"/>
          <w:sz w:val="24"/>
          <w:szCs w:val="24"/>
        </w:rPr>
        <w:t xml:space="preserve"> et al., 2020)</w:t>
      </w:r>
      <w:r w:rsidRPr="005273F8">
        <w:rPr>
          <w:rFonts w:ascii="Times New Roman" w:hAnsi="Times New Roman" w:cs="Times New Roman"/>
          <w:sz w:val="24"/>
          <w:szCs w:val="24"/>
        </w:rPr>
        <w:t xml:space="preserve">. Other symptoms may include irritation, meningismus as well as impairment of the pyramidal tract.     </w:t>
      </w: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272264" w:rsidRDefault="00272264" w:rsidP="00272264">
      <w:pPr>
        <w:spacing w:line="480" w:lineRule="auto"/>
        <w:jc w:val="center"/>
        <w:rPr>
          <w:rFonts w:ascii="Times New Roman" w:hAnsi="Times New Roman" w:cs="Times New Roman"/>
          <w:b/>
          <w:sz w:val="24"/>
          <w:szCs w:val="24"/>
        </w:rPr>
      </w:pPr>
    </w:p>
    <w:p w:rsidR="005A704F" w:rsidRPr="00272264" w:rsidRDefault="005A704F" w:rsidP="00272264">
      <w:pPr>
        <w:spacing w:line="480" w:lineRule="auto"/>
        <w:jc w:val="center"/>
        <w:rPr>
          <w:rFonts w:ascii="Times New Roman" w:hAnsi="Times New Roman" w:cs="Times New Roman"/>
          <w:b/>
          <w:sz w:val="24"/>
          <w:szCs w:val="24"/>
        </w:rPr>
      </w:pPr>
      <w:bookmarkStart w:id="0" w:name="_GoBack"/>
      <w:bookmarkEnd w:id="0"/>
      <w:r w:rsidRPr="00272264">
        <w:rPr>
          <w:rFonts w:ascii="Times New Roman" w:hAnsi="Times New Roman" w:cs="Times New Roman"/>
          <w:b/>
          <w:sz w:val="24"/>
          <w:szCs w:val="24"/>
        </w:rPr>
        <w:t>Reference</w:t>
      </w:r>
    </w:p>
    <w:p w:rsidR="005A704F" w:rsidRPr="005A704F" w:rsidRDefault="005A704F" w:rsidP="00272264">
      <w:pPr>
        <w:spacing w:after="0" w:line="480" w:lineRule="auto"/>
        <w:ind w:left="720" w:hanging="720"/>
        <w:rPr>
          <w:rFonts w:ascii="Times New Roman" w:eastAsia="Times New Roman" w:hAnsi="Times New Roman" w:cs="Times New Roman"/>
          <w:sz w:val="24"/>
          <w:szCs w:val="24"/>
        </w:rPr>
      </w:pPr>
      <w:r w:rsidRPr="005A704F">
        <w:rPr>
          <w:rFonts w:ascii="Times New Roman" w:eastAsia="Times New Roman" w:hAnsi="Times New Roman" w:cs="Times New Roman"/>
          <w:sz w:val="24"/>
          <w:szCs w:val="24"/>
        </w:rPr>
        <w:t xml:space="preserve">Paniz‐Mondolfi, A., Bryce, C., Grimes, Z., Gordon, R. E., Reidy, J., Lednicky, J., ... &amp; Fowkes, M. (2020). Central nervous system involvement by severe acute respiratory syndrome coronavirus‐2 (SARS‐CoV‐2). </w:t>
      </w:r>
      <w:r w:rsidRPr="005A704F">
        <w:rPr>
          <w:rFonts w:ascii="Times New Roman" w:eastAsia="Times New Roman" w:hAnsi="Times New Roman" w:cs="Times New Roman"/>
          <w:i/>
          <w:iCs/>
          <w:sz w:val="24"/>
          <w:szCs w:val="24"/>
        </w:rPr>
        <w:t>Journal of medical virology</w:t>
      </w:r>
      <w:r w:rsidRPr="005A704F">
        <w:rPr>
          <w:rFonts w:ascii="Times New Roman" w:eastAsia="Times New Roman" w:hAnsi="Times New Roman" w:cs="Times New Roman"/>
          <w:sz w:val="24"/>
          <w:szCs w:val="24"/>
        </w:rPr>
        <w:t xml:space="preserve">, </w:t>
      </w:r>
      <w:r w:rsidRPr="005A704F">
        <w:rPr>
          <w:rFonts w:ascii="Times New Roman" w:eastAsia="Times New Roman" w:hAnsi="Times New Roman" w:cs="Times New Roman"/>
          <w:i/>
          <w:iCs/>
          <w:sz w:val="24"/>
          <w:szCs w:val="24"/>
        </w:rPr>
        <w:t>92</w:t>
      </w:r>
      <w:r w:rsidRPr="005A704F">
        <w:rPr>
          <w:rFonts w:ascii="Times New Roman" w:eastAsia="Times New Roman" w:hAnsi="Times New Roman" w:cs="Times New Roman"/>
          <w:sz w:val="24"/>
          <w:szCs w:val="24"/>
        </w:rPr>
        <w:t>(7), 699-702.</w:t>
      </w:r>
    </w:p>
    <w:p w:rsidR="005A704F" w:rsidRPr="005273F8" w:rsidRDefault="005A704F" w:rsidP="00272264">
      <w:pPr>
        <w:spacing w:line="480" w:lineRule="auto"/>
        <w:ind w:left="720" w:hanging="720"/>
      </w:pPr>
    </w:p>
    <w:sectPr w:rsidR="005A704F" w:rsidRPr="005273F8" w:rsidSect="002722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5071" w:rsidRDefault="00635071" w:rsidP="00272264">
      <w:pPr>
        <w:spacing w:after="0" w:line="240" w:lineRule="auto"/>
      </w:pPr>
      <w:r>
        <w:separator/>
      </w:r>
    </w:p>
  </w:endnote>
  <w:endnote w:type="continuationSeparator" w:id="1">
    <w:p w:rsidR="00635071" w:rsidRDefault="00635071" w:rsidP="002722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5071" w:rsidRDefault="00635071" w:rsidP="00272264">
      <w:pPr>
        <w:spacing w:after="0" w:line="240" w:lineRule="auto"/>
      </w:pPr>
      <w:r>
        <w:separator/>
      </w:r>
    </w:p>
  </w:footnote>
  <w:footnote w:type="continuationSeparator" w:id="1">
    <w:p w:rsidR="00635071" w:rsidRDefault="00635071" w:rsidP="002722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64" w:rsidRPr="00272264" w:rsidRDefault="00272264">
    <w:pPr>
      <w:pStyle w:val="Header"/>
      <w:rPr>
        <w:rFonts w:ascii="Times New Roman" w:hAnsi="Times New Roman" w:cs="Times New Roman"/>
        <w:sz w:val="24"/>
        <w:szCs w:val="24"/>
      </w:rPr>
    </w:pPr>
    <w:r>
      <w:tab/>
    </w:r>
    <w:r>
      <w:tab/>
    </w:r>
    <w:r w:rsidR="00D37C69" w:rsidRPr="00272264">
      <w:rPr>
        <w:rFonts w:ascii="Times New Roman" w:hAnsi="Times New Roman" w:cs="Times New Roman"/>
        <w:sz w:val="24"/>
        <w:szCs w:val="24"/>
      </w:rPr>
      <w:fldChar w:fldCharType="begin"/>
    </w:r>
    <w:r w:rsidRPr="00272264">
      <w:rPr>
        <w:rFonts w:ascii="Times New Roman" w:hAnsi="Times New Roman" w:cs="Times New Roman"/>
        <w:sz w:val="24"/>
        <w:szCs w:val="24"/>
      </w:rPr>
      <w:instrText xml:space="preserve"> PAGE   \* MERGEFORMAT </w:instrText>
    </w:r>
    <w:r w:rsidR="00D37C69" w:rsidRPr="00272264">
      <w:rPr>
        <w:rFonts w:ascii="Times New Roman" w:hAnsi="Times New Roman" w:cs="Times New Roman"/>
        <w:sz w:val="24"/>
        <w:szCs w:val="24"/>
      </w:rPr>
      <w:fldChar w:fldCharType="separate"/>
    </w:r>
    <w:r w:rsidR="009D74A0">
      <w:rPr>
        <w:rFonts w:ascii="Times New Roman" w:hAnsi="Times New Roman" w:cs="Times New Roman"/>
        <w:noProof/>
        <w:sz w:val="24"/>
        <w:szCs w:val="24"/>
      </w:rPr>
      <w:t>2</w:t>
    </w:r>
    <w:r w:rsidR="00D37C69" w:rsidRPr="00272264">
      <w:rPr>
        <w:rFonts w:ascii="Times New Roman" w:hAnsi="Times New Roman" w:cs="Times New Roman"/>
        <w:noProof/>
        <w:sz w:val="24"/>
        <w:szCs w:val="24"/>
      </w:rPr>
      <w:fldChar w:fldCharType="end"/>
    </w:r>
  </w:p>
  <w:p w:rsidR="00272264" w:rsidRDefault="002722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264" w:rsidRPr="00272264" w:rsidRDefault="00272264">
    <w:pPr>
      <w:pStyle w:val="Header"/>
      <w:rPr>
        <w:rFonts w:ascii="Times New Roman" w:hAnsi="Times New Roman" w:cs="Times New Roman"/>
        <w:sz w:val="24"/>
        <w:szCs w:val="24"/>
      </w:rPr>
    </w:pPr>
    <w:r>
      <w:tab/>
    </w:r>
    <w:r>
      <w:tab/>
    </w:r>
    <w:r w:rsidR="00D37C69" w:rsidRPr="00272264">
      <w:rPr>
        <w:rFonts w:ascii="Times New Roman" w:hAnsi="Times New Roman" w:cs="Times New Roman"/>
        <w:sz w:val="24"/>
        <w:szCs w:val="24"/>
      </w:rPr>
      <w:fldChar w:fldCharType="begin"/>
    </w:r>
    <w:r w:rsidRPr="00272264">
      <w:rPr>
        <w:rFonts w:ascii="Times New Roman" w:hAnsi="Times New Roman" w:cs="Times New Roman"/>
        <w:sz w:val="24"/>
        <w:szCs w:val="24"/>
      </w:rPr>
      <w:instrText xml:space="preserve"> PAGE   \* MERGEFORMAT </w:instrText>
    </w:r>
    <w:r w:rsidR="00D37C69" w:rsidRPr="00272264">
      <w:rPr>
        <w:rFonts w:ascii="Times New Roman" w:hAnsi="Times New Roman" w:cs="Times New Roman"/>
        <w:sz w:val="24"/>
        <w:szCs w:val="24"/>
      </w:rPr>
      <w:fldChar w:fldCharType="separate"/>
    </w:r>
    <w:r w:rsidR="009D74A0">
      <w:rPr>
        <w:rFonts w:ascii="Times New Roman" w:hAnsi="Times New Roman" w:cs="Times New Roman"/>
        <w:noProof/>
        <w:sz w:val="24"/>
        <w:szCs w:val="24"/>
      </w:rPr>
      <w:t>1</w:t>
    </w:r>
    <w:r w:rsidR="00D37C69" w:rsidRPr="0027226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C3F55"/>
    <w:rsid w:val="00022B59"/>
    <w:rsid w:val="00091EF9"/>
    <w:rsid w:val="000C49CC"/>
    <w:rsid w:val="001B1091"/>
    <w:rsid w:val="001C3F55"/>
    <w:rsid w:val="00272264"/>
    <w:rsid w:val="002B0E14"/>
    <w:rsid w:val="002C4CAE"/>
    <w:rsid w:val="002C6890"/>
    <w:rsid w:val="0032556E"/>
    <w:rsid w:val="003D4D53"/>
    <w:rsid w:val="00415531"/>
    <w:rsid w:val="004B70A3"/>
    <w:rsid w:val="005273F8"/>
    <w:rsid w:val="005910AE"/>
    <w:rsid w:val="005A704F"/>
    <w:rsid w:val="00635071"/>
    <w:rsid w:val="006B2959"/>
    <w:rsid w:val="007D6043"/>
    <w:rsid w:val="00850073"/>
    <w:rsid w:val="009B3DFA"/>
    <w:rsid w:val="009D74A0"/>
    <w:rsid w:val="00A70EAC"/>
    <w:rsid w:val="00A83201"/>
    <w:rsid w:val="00A86914"/>
    <w:rsid w:val="00AB18BE"/>
    <w:rsid w:val="00B4405A"/>
    <w:rsid w:val="00C47B72"/>
    <w:rsid w:val="00C95B6C"/>
    <w:rsid w:val="00D13CF0"/>
    <w:rsid w:val="00D37C69"/>
    <w:rsid w:val="00D96F5D"/>
    <w:rsid w:val="00E300B0"/>
    <w:rsid w:val="00E61503"/>
    <w:rsid w:val="00FA7A3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C69"/>
  </w:style>
  <w:style w:type="paragraph" w:styleId="Heading1">
    <w:name w:val="heading 1"/>
    <w:basedOn w:val="Normal"/>
    <w:link w:val="Heading1Char"/>
    <w:uiPriority w:val="9"/>
    <w:qFormat/>
    <w:rsid w:val="001C3F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F5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6890"/>
    <w:rPr>
      <w:color w:val="0000FF"/>
      <w:u w:val="single"/>
    </w:rPr>
  </w:style>
  <w:style w:type="paragraph" w:styleId="Header">
    <w:name w:val="header"/>
    <w:basedOn w:val="Normal"/>
    <w:link w:val="HeaderChar"/>
    <w:uiPriority w:val="99"/>
    <w:unhideWhenUsed/>
    <w:rsid w:val="00272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264"/>
  </w:style>
  <w:style w:type="paragraph" w:styleId="Footer">
    <w:name w:val="footer"/>
    <w:basedOn w:val="Normal"/>
    <w:link w:val="FooterChar"/>
    <w:uiPriority w:val="99"/>
    <w:unhideWhenUsed/>
    <w:rsid w:val="00272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264"/>
  </w:style>
  <w:style w:type="paragraph" w:styleId="BalloonText">
    <w:name w:val="Balloon Text"/>
    <w:basedOn w:val="Normal"/>
    <w:link w:val="BalloonTextChar"/>
    <w:uiPriority w:val="99"/>
    <w:semiHidden/>
    <w:unhideWhenUsed/>
    <w:rsid w:val="00272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2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C3F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3F5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C6890"/>
    <w:rPr>
      <w:color w:val="0000FF"/>
      <w:u w:val="single"/>
    </w:rPr>
  </w:style>
  <w:style w:type="paragraph" w:styleId="Header">
    <w:name w:val="header"/>
    <w:basedOn w:val="Normal"/>
    <w:link w:val="HeaderChar"/>
    <w:uiPriority w:val="99"/>
    <w:unhideWhenUsed/>
    <w:rsid w:val="002722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264"/>
  </w:style>
  <w:style w:type="paragraph" w:styleId="Footer">
    <w:name w:val="footer"/>
    <w:basedOn w:val="Normal"/>
    <w:link w:val="FooterChar"/>
    <w:uiPriority w:val="99"/>
    <w:unhideWhenUsed/>
    <w:rsid w:val="002722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264"/>
  </w:style>
  <w:style w:type="paragraph" w:styleId="BalloonText">
    <w:name w:val="Balloon Text"/>
    <w:basedOn w:val="Normal"/>
    <w:link w:val="BalloonTextChar"/>
    <w:uiPriority w:val="99"/>
    <w:semiHidden/>
    <w:unhideWhenUsed/>
    <w:rsid w:val="00272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26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3477125">
      <w:bodyDiv w:val="1"/>
      <w:marLeft w:val="0"/>
      <w:marRight w:val="0"/>
      <w:marTop w:val="0"/>
      <w:marBottom w:val="0"/>
      <w:divBdr>
        <w:top w:val="none" w:sz="0" w:space="0" w:color="auto"/>
        <w:left w:val="none" w:sz="0" w:space="0" w:color="auto"/>
        <w:bottom w:val="none" w:sz="0" w:space="0" w:color="auto"/>
        <w:right w:val="none" w:sz="0" w:space="0" w:color="auto"/>
      </w:divBdr>
      <w:divsChild>
        <w:div w:id="1162575738">
          <w:marLeft w:val="0"/>
          <w:marRight w:val="0"/>
          <w:marTop w:val="0"/>
          <w:marBottom w:val="0"/>
          <w:divBdr>
            <w:top w:val="none" w:sz="0" w:space="0" w:color="auto"/>
            <w:left w:val="none" w:sz="0" w:space="0" w:color="auto"/>
            <w:bottom w:val="none" w:sz="0" w:space="0" w:color="auto"/>
            <w:right w:val="none" w:sz="0" w:space="0" w:color="auto"/>
          </w:divBdr>
        </w:div>
      </w:divsChild>
    </w:div>
    <w:div w:id="199984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2021-10-21T07:58:00Z</dcterms:created>
  <dcterms:modified xsi:type="dcterms:W3CDTF">2021-10-21T07:58:00Z</dcterms:modified>
</cp:coreProperties>
</file>